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6564BBD6" w:rsidRDefault="001E3DF7" w14:paraId="4269D8C0" w14:textId="06424C1B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6564BBD6" w:rsidR="001E3DF7">
        <w:rPr>
          <w:rFonts w:cs="Calibri" w:cstheme="minorAscii"/>
          <w:b w:val="1"/>
          <w:bCs w:val="1"/>
          <w:sz w:val="24"/>
          <w:szCs w:val="24"/>
        </w:rPr>
        <w:t xml:space="preserve">BCOEL Steering Committee Meeting </w:t>
      </w:r>
      <w:r w:rsidRPr="6564BBD6" w:rsidR="00837861">
        <w:rPr>
          <w:rFonts w:cs="Calibri" w:cstheme="minorAscii"/>
          <w:b w:val="1"/>
          <w:bCs w:val="1"/>
          <w:sz w:val="24"/>
          <w:szCs w:val="24"/>
        </w:rPr>
        <w:t>Minutes</w:t>
      </w:r>
    </w:p>
    <w:p w:rsidRPr="00A334C8" w:rsidR="001E3DF7" w:rsidP="00087CF8" w:rsidRDefault="00775EE7" w14:paraId="1A2699BE" w14:textId="2091885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20</w:t>
      </w:r>
      <w:r w:rsidR="007A10EE">
        <w:rPr>
          <w:rFonts w:cstheme="minorHAnsi"/>
          <w:sz w:val="24"/>
          <w:szCs w:val="24"/>
        </w:rPr>
        <w:t xml:space="preserve"> 2022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8">
        <w:r w:rsidRPr="00E86CD0" w:rsidR="00E86CD0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00087CF8" w:rsidRDefault="00087CF8" w14:paraId="7DB831C3" w14:textId="77777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Pr="00A334C8" w:rsidR="00031BB6" w:rsidP="6564BBD6" w:rsidRDefault="00031BB6" w14:paraId="70CE8570" w14:textId="784D1105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Attendance: Donna Langille (Chair), Darcye Lovsin (Notetaker), Lin Brander, Amanda Grey, Gavin Hayes, Erin Fields, Elena Kuzmina, Martin Warkentin, Hope Power,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Brenda Smith, Ian Linkletter,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Urooj Nizami,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Ali de Haan, Janelle Sztuhar</w:t>
      </w:r>
    </w:p>
    <w:p w:rsidRPr="00A334C8" w:rsidR="00031BB6" w:rsidP="6564BBD6" w:rsidRDefault="00031BB6" w14:paraId="3E016F10" w14:textId="6E9A05F2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</w:p>
    <w:p w:rsidRPr="00A334C8" w:rsidR="00031BB6" w:rsidP="6564BBD6" w:rsidRDefault="00031BB6" w14:paraId="01F641F7" w14:textId="1ACCF85B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Regrets: Lindsay (on leave), Roen Janyk (on leave), Meagan Oliver,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Karen Meijer-Klein,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Caroline Korbel,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 xml:space="preserve">Caroline Daniels, 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Reba Ouimet, D</w:t>
      </w:r>
      <w:r w:rsidRPr="6564BBD6" w:rsidR="6564BBD6">
        <w:rPr>
          <w:rFonts w:ascii="Calibri" w:hAnsi="Calibri" w:cs="Calibri" w:asciiTheme="minorAscii" w:hAnsiTheme="minorAscii" w:cstheme="minorAscii"/>
          <w:b w:val="0"/>
          <w:bCs w:val="0"/>
        </w:rPr>
        <w:t>ebra Flewelling</w:t>
      </w:r>
    </w:p>
    <w:p w:rsidRPr="00A334C8" w:rsidR="00031BB6" w:rsidP="6564BBD6" w:rsidRDefault="00031BB6" w14:paraId="08051280" w14:textId="28A1071E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0"/>
          <w:bCs w:val="0"/>
        </w:rPr>
      </w:pPr>
    </w:p>
    <w:p w:rsidR="6564BBD6" w:rsidP="6564BBD6" w:rsidRDefault="6564BBD6" w14:paraId="3F119796" w14:textId="2CB4118D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A334C8" w:rsidR="009A05F8" w:rsidP="009A05F8" w:rsidRDefault="009C66FF" w14:paraId="7F2C53B7" w14:textId="7159D8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2504C" w:rsidP="00F2504C" w:rsidRDefault="00CB79BD" w14:paraId="14441E8B" w14:textId="1E6299C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Agenda: Changes and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a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>dditions</w:t>
      </w:r>
    </w:p>
    <w:p w:rsidR="6564BBD6" w:rsidP="6564BBD6" w:rsidRDefault="6564BBD6" w14:paraId="6E5180EA" w14:textId="61AE7262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 xml:space="preserve">Action Item: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add updated BCOEL resources to OER Commons (Donna)</w:t>
      </w:r>
    </w:p>
    <w:p w:rsidR="6564BBD6" w:rsidP="6564BBD6" w:rsidRDefault="6564BBD6" w14:paraId="4B84EBA6" w14:textId="01C6D39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Action Item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: link from OER Commons to website (Darcye)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17A9" w:rsidP="006D0118" w:rsidRDefault="004D3E5C" w14:paraId="41BCD471" w14:textId="3AFC6D0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Approval of the </w:t>
      </w:r>
      <w:r w:rsidRPr="6564BBD6" w:rsidR="008A41B8">
        <w:rPr>
          <w:rFonts w:cs="Calibri" w:cstheme="minorAscii"/>
          <w:b w:val="1"/>
          <w:bCs w:val="1"/>
          <w:sz w:val="24"/>
          <w:szCs w:val="24"/>
        </w:rPr>
        <w:t>May 16</w:t>
      </w:r>
      <w:r w:rsidRPr="6564BBD6" w:rsidR="00AC61EB">
        <w:rPr>
          <w:rFonts w:cs="Calibri" w:cstheme="minorAscii"/>
          <w:b w:val="1"/>
          <w:bCs w:val="1"/>
          <w:sz w:val="24"/>
          <w:szCs w:val="24"/>
        </w:rPr>
        <w:t>,</w:t>
      </w:r>
      <w:r w:rsidRPr="6564BBD6" w:rsidR="00CB79BD">
        <w:rPr>
          <w:rFonts w:cs="Calibri" w:cstheme="minorAscii"/>
          <w:b w:val="1"/>
          <w:bCs w:val="1"/>
          <w:sz w:val="24"/>
          <w:szCs w:val="24"/>
        </w:rPr>
        <w:t xml:space="preserve"> 202</w:t>
      </w:r>
      <w:r w:rsidRPr="6564BBD6" w:rsidR="00195A77">
        <w:rPr>
          <w:rFonts w:cs="Calibri" w:cstheme="minorAscii"/>
          <w:b w:val="1"/>
          <w:bCs w:val="1"/>
          <w:sz w:val="24"/>
          <w:szCs w:val="24"/>
        </w:rPr>
        <w:t>2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 xml:space="preserve">eeting </w:t>
      </w:r>
      <w:r w:rsidRPr="6564BBD6" w:rsidR="00C23E53">
        <w:rPr>
          <w:rFonts w:cs="Calibri" w:cstheme="minorAscii"/>
          <w:b w:val="1"/>
          <w:bCs w:val="1"/>
          <w:sz w:val="24"/>
          <w:szCs w:val="24"/>
        </w:rPr>
        <w:t>m</w:t>
      </w:r>
      <w:r w:rsidRPr="6564BBD6" w:rsidR="004D3E5C">
        <w:rPr>
          <w:rFonts w:cs="Calibri" w:cstheme="minorAscii"/>
          <w:b w:val="1"/>
          <w:bCs w:val="1"/>
          <w:sz w:val="24"/>
          <w:szCs w:val="24"/>
        </w:rPr>
        <w:t>inutes</w:t>
      </w:r>
    </w:p>
    <w:p w:rsidRPr="008A41B8" w:rsidR="008A41B8" w:rsidP="008A41B8" w:rsidRDefault="008A41B8" w14:paraId="00EEEC87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24810E5" w14:textId="716317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Course Marking/ZTC </w:t>
      </w:r>
      <w:r w:rsidRPr="6564BBD6" w:rsidR="006D0118">
        <w:rPr>
          <w:rFonts w:cs="Calibri" w:cstheme="minorAscii"/>
          <w:b w:val="1"/>
          <w:bCs w:val="1"/>
          <w:sz w:val="24"/>
          <w:szCs w:val="24"/>
        </w:rPr>
        <w:t xml:space="preserve">Event Update </w:t>
      </w: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="6564BBD6" w:rsidP="6564BBD6" w:rsidRDefault="6564BBD6" w14:paraId="7BC9257B" w14:textId="667E3B36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Planning group met – hoping to host event during Open Access Week</w:t>
      </w:r>
    </w:p>
    <w:p w:rsidR="6564BBD6" w:rsidP="6564BBD6" w:rsidRDefault="6564BBD6" w14:paraId="27428B6D" w14:textId="303F2DD8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Meeting again in fall to organize </w:t>
      </w:r>
    </w:p>
    <w:p w:rsidRPr="002E402F" w:rsidR="002E402F" w:rsidP="002E402F" w:rsidRDefault="002E402F" w14:paraId="4F10A40E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2E402F" w:rsidP="004917A9" w:rsidRDefault="002E402F" w14:paraId="01986969" w14:textId="5B8C9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2E402F">
        <w:rPr>
          <w:rFonts w:cs="Calibri" w:cstheme="minorAscii"/>
          <w:b w:val="1"/>
          <w:bCs w:val="1"/>
          <w:sz w:val="24"/>
          <w:szCs w:val="24"/>
        </w:rPr>
        <w:t>Chair</w:t>
      </w:r>
      <w:r w:rsidRPr="6564BBD6" w:rsidR="008A41B8">
        <w:rPr>
          <w:rFonts w:cs="Calibri" w:cstheme="minorAscii"/>
          <w:b w:val="1"/>
          <w:bCs w:val="1"/>
          <w:sz w:val="24"/>
          <w:szCs w:val="24"/>
        </w:rPr>
        <w:t xml:space="preserve"> Elect</w:t>
      </w:r>
      <w:r w:rsidRPr="6564BBD6" w:rsidR="002E402F">
        <w:rPr>
          <w:rFonts w:cs="Calibri" w:cstheme="minorAscii"/>
          <w:b w:val="1"/>
          <w:bCs w:val="1"/>
          <w:sz w:val="24"/>
          <w:szCs w:val="24"/>
        </w:rPr>
        <w:t xml:space="preserve"> 2022/23</w:t>
      </w:r>
    </w:p>
    <w:p w:rsidR="6564BBD6" w:rsidP="6564BBD6" w:rsidRDefault="6564BBD6" w14:paraId="4B460F2A" w14:textId="363B4AD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Thank you to Amanda Grey for volunteering!!</w:t>
      </w:r>
    </w:p>
    <w:p w:rsidR="6564BBD6" w:rsidP="6564BBD6" w:rsidRDefault="6564BBD6" w14:paraId="29E80BF3" w14:textId="3C5D6865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</w:p>
    <w:p w:rsidR="6564BBD6" w:rsidP="6564BBD6" w:rsidRDefault="6564BBD6" w14:paraId="681600F6" w14:textId="42F5A269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 xml:space="preserve">Meeting dates for next year </w:t>
      </w:r>
    </w:p>
    <w:p w:rsidR="6564BBD6" w:rsidP="6564BBD6" w:rsidRDefault="6564BBD6" w14:paraId="05ED4C1D" w14:textId="46ADD835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Darcye will send out meeting dates for next year</w:t>
      </w:r>
    </w:p>
    <w:p w:rsidR="6564BBD6" w:rsidP="6564BBD6" w:rsidRDefault="6564BBD6" w14:paraId="26554FFE" w14:textId="27DB63B6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Second Monday of every month from 1-2pm</w:t>
      </w:r>
    </w:p>
    <w:p w:rsidR="6564BBD6" w:rsidP="6564BBD6" w:rsidRDefault="6564BBD6" w14:paraId="2970C3E6" w14:textId="4A0461E3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Video platform will move to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Jitsi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75DF007B" w14:textId="7029C1F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1d4aa33a482e4f23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https://jitsi.org/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Pr="004917A9" w:rsidR="004917A9" w:rsidP="004917A9" w:rsidRDefault="004917A9" w14:paraId="47E66E18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4917A9" w:rsidP="004917A9" w:rsidRDefault="004917A9" w14:paraId="2C475722" w14:textId="0591385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6564BBD6" w:rsidR="004917A9">
        <w:rPr>
          <w:rFonts w:cs="Calibri" w:cstheme="minorAscii"/>
          <w:b w:val="1"/>
          <w:bCs w:val="1"/>
          <w:sz w:val="24"/>
          <w:szCs w:val="24"/>
        </w:rPr>
        <w:t xml:space="preserve">Roundtable </w:t>
      </w:r>
    </w:p>
    <w:p w:rsidR="6564BBD6" w:rsidP="6564BBD6" w:rsidRDefault="6564BBD6" w14:paraId="022E0E5C" w14:textId="466E0D1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SFU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statement in support of open education from administration </w:t>
      </w:r>
    </w:p>
    <w:p w:rsidR="6564BBD6" w:rsidP="6564BBD6" w:rsidRDefault="6564BBD6" w14:paraId="24BE8333" w14:textId="731423E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Brought to Senate and the statement has been endorsed by administration </w:t>
      </w:r>
    </w:p>
    <w:p w:rsidR="6564BBD6" w:rsidP="6564BBD6" w:rsidRDefault="6564BBD6" w14:paraId="427C8847" w14:textId="297B0B82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Working on formalizing and expanding OER working group –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subcommittee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of a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Senate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committee on teaching and learning </w:t>
      </w:r>
    </w:p>
    <w:p w:rsidR="6564BBD6" w:rsidP="6564BBD6" w:rsidRDefault="6564BBD6" w14:paraId="76AC8E75" w14:textId="0CF2D1E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Hope is going on study leave in September </w:t>
      </w:r>
    </w:p>
    <w:p w:rsidR="6564BBD6" w:rsidP="6564BBD6" w:rsidRDefault="6564BBD6" w14:paraId="77DDEEB3" w14:textId="1B4E91EF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BCIT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Ed Tech committee part of Education Council voted to use OpenETC for open education purposes. Goal to increase how students can interact with open resources </w:t>
      </w:r>
    </w:p>
    <w:p w:rsidR="6564BBD6" w:rsidP="6564BBD6" w:rsidRDefault="6564BBD6" w14:paraId="1F9EDF70" w14:textId="6872612A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Gives infrastructure to make use of OpenETC services for students to work on (no need for IT to open Word Press)</w:t>
      </w:r>
    </w:p>
    <w:p w:rsidR="6564BBD6" w:rsidP="6564BBD6" w:rsidRDefault="6564BBD6" w14:paraId="2704B1E2" w14:textId="1A2C452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Allows collaboration across institutions </w:t>
      </w:r>
    </w:p>
    <w:p w:rsidR="6564BBD6" w:rsidP="6564BBD6" w:rsidRDefault="6564BBD6" w14:paraId="7B2F794C" w14:textId="4DA68A8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f11bb56e1adb4678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https://www.opened.ca/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0FB9DD09" w14:textId="1280694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OpenETC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funded by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742185B7" w14:textId="1EDBA5B3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285ebfff83aa4f31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https://www.bcit.ca/open/openetc-at-bcit/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0B3AE821" w14:textId="6EEECF19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TRU also uses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OpenETC</w:t>
      </w:r>
      <w:proofErr w:type="spellEnd"/>
    </w:p>
    <w:p w:rsidR="6564BBD6" w:rsidP="6564BBD6" w:rsidRDefault="6564BBD6" w14:paraId="0305F588" w14:textId="71D55C51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UFV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welcome Janelle! Covering Martin’s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sabbatical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33A8F328" w14:textId="6F1FFAF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Previously worked in open education at Alexander College</w:t>
      </w:r>
    </w:p>
    <w:p w:rsidR="6564BBD6" w:rsidP="6564BBD6" w:rsidRDefault="6564BBD6" w14:paraId="5B2819D9" w14:textId="56E4C049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UFV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funding from institution for two upcoming open ed projects </w:t>
      </w:r>
    </w:p>
    <w:p w:rsidR="6564BBD6" w:rsidP="6564BBD6" w:rsidRDefault="6564BBD6" w14:paraId="46DDCBE6" w14:textId="2861B13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Question: why have resources been moving from Lumen to Course Hero?</w:t>
      </w:r>
    </w:p>
    <w:p w:rsidR="6564BBD6" w:rsidP="6564BBD6" w:rsidRDefault="6564BBD6" w14:paraId="3C324640" w14:textId="7A489692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Course Hero is an exploitative website that is blocked by several institutions</w:t>
      </w:r>
    </w:p>
    <w:p w:rsidR="6564BBD6" w:rsidP="6564BBD6" w:rsidRDefault="6564BBD6" w14:paraId="634FB5E6" w14:textId="42EFDAD3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The site asks students to upload course materials in order to access other materials</w:t>
      </w:r>
    </w:p>
    <w:p w:rsidR="6564BBD6" w:rsidP="6564BBD6" w:rsidRDefault="6564BBD6" w14:paraId="26B60E9D" w14:textId="01A41F2A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Students may upload personal information accidentally</w:t>
      </w:r>
    </w:p>
    <w:p w:rsidR="6564BBD6" w:rsidP="6564BBD6" w:rsidRDefault="6564BBD6" w14:paraId="3BF33696" w14:textId="7BF2E8B9">
      <w:pPr>
        <w:pStyle w:val="ListParagraph"/>
        <w:numPr>
          <w:ilvl w:val="3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Ethically questionable and certainly not open </w:t>
      </w:r>
    </w:p>
    <w:p w:rsidR="6564BBD6" w:rsidP="6564BBD6" w:rsidRDefault="6564BBD6" w14:paraId="31C2E5F6" w14:textId="743104B7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Lumen has started linking to Course Hero versions of information instead of continuing to host/support the materials themselves</w:t>
      </w:r>
    </w:p>
    <w:p w:rsidR="6564BBD6" w:rsidP="6564BBD6" w:rsidRDefault="6564BBD6" w14:paraId="1B2A5A55" w14:textId="0922843B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Open is no longer a priority for Lumen </w:t>
      </w:r>
    </w:p>
    <w:p w:rsidR="6564BBD6" w:rsidP="6564BBD6" w:rsidRDefault="6564BBD6" w14:paraId="19B10EFB" w14:textId="2937EC0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TRU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: new Provost starting in July </w:t>
      </w:r>
    </w:p>
    <w:p w:rsidR="6564BBD6" w:rsidP="6564BBD6" w:rsidRDefault="6564BBD6" w14:paraId="40642941" w14:textId="22E3C3E6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Report for Provost created by OER working group about getting open back on the radar </w:t>
      </w:r>
    </w:p>
    <w:p w:rsidR="6564BBD6" w:rsidP="6564BBD6" w:rsidRDefault="6564BBD6" w14:paraId="247C7A10" w14:textId="2F1091B0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Hopeful new Provost will be interested in open and see the value </w:t>
      </w:r>
    </w:p>
    <w:p w:rsidR="6564BBD6" w:rsidP="6564BBD6" w:rsidRDefault="6564BBD6" w14:paraId="70583B72" w14:textId="0BACF63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Pressbooks renewal with change to pricing model </w:t>
      </w:r>
    </w:p>
    <w:p w:rsidR="6564BBD6" w:rsidP="6564BBD6" w:rsidRDefault="6564BBD6" w14:paraId="31D0AE01" w14:textId="7B5B5B0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Pressbooks is changing model from a space based to a 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>book-based</w:t>
      </w: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model – price doubled</w:t>
      </w:r>
    </w:p>
    <w:p w:rsidR="6564BBD6" w:rsidP="6564BBD6" w:rsidRDefault="6564BBD6" w14:paraId="302A7F95" w14:textId="1C891D18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Are others negotiating? </w:t>
      </w:r>
    </w:p>
    <w:p w:rsidR="6564BBD6" w:rsidP="6564BBD6" w:rsidRDefault="6564BBD6" w14:paraId="1555BEDE" w14:textId="3083C3BF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Other institutions use </w:t>
      </w: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iteration and have not come across this issue (yet) </w:t>
      </w:r>
    </w:p>
    <w:p w:rsidR="6564BBD6" w:rsidP="6564BBD6" w:rsidRDefault="6564BBD6" w14:paraId="2E67BD42" w14:textId="0A850FED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may not have received ongoing funding for the open textbook program, which might impact their Pressbooks instance </w:t>
      </w:r>
    </w:p>
    <w:p w:rsidR="6564BBD6" w:rsidP="6564BBD6" w:rsidRDefault="6564BBD6" w14:paraId="0C6D3771" w14:textId="639C2D0C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Sad Rajiv is leaving BC</w:t>
      </w:r>
    </w:p>
    <w:p w:rsidR="6564BBD6" w:rsidP="6564BBD6" w:rsidRDefault="6564BBD6" w14:paraId="7BC13348" w14:textId="1893FE9B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Wondering who is taking over for Mary Burgess at BCcampus</w:t>
      </w:r>
    </w:p>
    <w:p w:rsidR="6564BBD6" w:rsidP="6564BBD6" w:rsidRDefault="6564BBD6" w14:paraId="739099A6" w14:textId="1CB64F4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proofErr w:type="spellStart"/>
      <w:r w:rsidRPr="6564BBD6" w:rsidR="6564BBD6">
        <w:rPr>
          <w:rFonts w:cs="Calibri" w:cstheme="minorAscii"/>
          <w:b w:val="0"/>
          <w:bCs w:val="0"/>
          <w:sz w:val="24"/>
          <w:szCs w:val="24"/>
        </w:rPr>
        <w:t>BCcampus</w:t>
      </w:r>
      <w:proofErr w:type="spellEnd"/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celebratory event last week was fun, lots of socializing </w:t>
      </w:r>
    </w:p>
    <w:p w:rsidR="6564BBD6" w:rsidP="6564BBD6" w:rsidRDefault="6564BBD6" w14:paraId="34F08A05" w14:textId="7CF69BB8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564BBD6" w:rsidP="6564BBD6" w:rsidRDefault="6564BBD6" w14:paraId="19DC39DE" w14:textId="23E599E5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Website</w:t>
      </w:r>
    </w:p>
    <w:p w:rsidR="6564BBD6" w:rsidP="6564BBD6" w:rsidRDefault="6564BBD6" w14:paraId="61B6240A" w14:textId="054AB39F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Reminder to group members about the two BCOEL external websites</w:t>
      </w:r>
    </w:p>
    <w:p w:rsidR="6564BBD6" w:rsidP="6564BBD6" w:rsidRDefault="6564BBD6" w14:paraId="3E6492ED" w14:textId="5E139DF9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BCOEL – public website</w:t>
      </w:r>
    </w:p>
    <w:p w:rsidR="6564BBD6" w:rsidP="6564BBD6" w:rsidRDefault="6564BBD6" w14:paraId="78AE294B" w14:textId="3D4C889C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83d640c911ac46c9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https://bcoel.ca/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6321406B" w14:textId="1333A02A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BCOEL – Steering Committee website – access past meeting minutes </w:t>
      </w:r>
    </w:p>
    <w:p w:rsidR="6564BBD6" w:rsidP="6564BBD6" w:rsidRDefault="6564BBD6" w14:paraId="29F9BCF1" w14:textId="07621765">
      <w:pPr>
        <w:pStyle w:val="ListParagraph"/>
        <w:numPr>
          <w:ilvl w:val="2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hyperlink r:id="R3aa199d384884b15">
        <w:r w:rsidRPr="6564BBD6" w:rsidR="6564BBD6">
          <w:rPr>
            <w:rStyle w:val="Hyperlink"/>
            <w:rFonts w:cs="Calibri" w:cstheme="minorAscii"/>
            <w:b w:val="0"/>
            <w:bCs w:val="0"/>
            <w:sz w:val="24"/>
            <w:szCs w:val="24"/>
          </w:rPr>
          <w:t>https://bcoel.opened.ca/</w:t>
        </w:r>
      </w:hyperlink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 </w:t>
      </w:r>
    </w:p>
    <w:p w:rsidR="6564BBD6" w:rsidP="6564BBD6" w:rsidRDefault="6564BBD6" w14:paraId="6512EF10" w14:textId="7F7F3EDE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Amanda will be taking over website maintenance next year! Thanks Amanda </w:t>
      </w:r>
      <w:r w:rsidRPr="6564BBD6" w:rsidR="6564BBD6">
        <w:rPr>
          <w:rFonts w:ascii="Segoe UI Emoji" w:hAnsi="Segoe UI Emoji" w:eastAsia="Segoe UI Emoji" w:cs="Segoe UI Emoji" w:cstheme="minorAscii"/>
          <w:b w:val="0"/>
          <w:bCs w:val="0"/>
          <w:sz w:val="24"/>
          <w:szCs w:val="24"/>
        </w:rPr>
        <w:t>😊</w:t>
      </w:r>
    </w:p>
    <w:p w:rsidR="6564BBD6" w:rsidP="6564BBD6" w:rsidRDefault="6564BBD6" w14:paraId="68375981" w14:textId="6C2456BD">
      <w:pPr>
        <w:pStyle w:val="Normal"/>
        <w:spacing w:after="0" w:line="240" w:lineRule="auto"/>
        <w:ind w:left="0"/>
        <w:rPr>
          <w:rFonts w:cs="Calibri" w:cstheme="minorAscii"/>
          <w:b w:val="0"/>
          <w:bCs w:val="0"/>
          <w:sz w:val="24"/>
          <w:szCs w:val="24"/>
        </w:rPr>
      </w:pPr>
    </w:p>
    <w:p w:rsidR="6564BBD6" w:rsidP="6564BBD6" w:rsidRDefault="6564BBD6" w14:paraId="1ECF545D" w14:textId="5BFB8226">
      <w:pPr>
        <w:pStyle w:val="ListParagraph"/>
        <w:numPr>
          <w:ilvl w:val="0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1"/>
          <w:bCs w:val="1"/>
          <w:sz w:val="24"/>
          <w:szCs w:val="24"/>
        </w:rPr>
        <w:t>Call for Expressions of Interest to CARL’s Open Education Working Group</w:t>
      </w:r>
    </w:p>
    <w:p w:rsidR="6564BBD6" w:rsidP="6564BBD6" w:rsidRDefault="6564BBD6" w14:paraId="16BA5237" w14:textId="3D3373D4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Open until June 24</w:t>
      </w:r>
    </w:p>
    <w:p w:rsidR="6564BBD6" w:rsidP="6564BBD6" w:rsidRDefault="6564BBD6" w14:paraId="701F6E7E" w14:textId="0F30FF30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Join a working group under the Open Education Working Group</w:t>
      </w:r>
    </w:p>
    <w:p w:rsidR="6564BBD6" w:rsidP="6564BBD6" w:rsidRDefault="6564BBD6" w14:paraId="2E6661B2" w14:textId="28730597">
      <w:pPr>
        <w:pStyle w:val="ListParagraph"/>
        <w:numPr>
          <w:ilvl w:val="1"/>
          <w:numId w:val="1"/>
        </w:num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>Lots of exciting projects and work going on!</w:t>
      </w:r>
    </w:p>
    <w:p w:rsidRPr="004917A9" w:rsidR="004917A9" w:rsidP="004917A9" w:rsidRDefault="004917A9" w14:paraId="1B47F1C1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A334C8" w:rsidR="0032131A" w:rsidP="6564BBD6" w:rsidRDefault="0032131A" w14:paraId="0FE051B4" w14:textId="6BF936B1">
      <w:pPr>
        <w:pStyle w:val="ListParagraph"/>
        <w:numPr>
          <w:ilvl w:val="0"/>
          <w:numId w:val="1"/>
        </w:numPr>
        <w:spacing w:line="240" w:lineRule="auto"/>
        <w:ind/>
        <w:rPr>
          <w:rFonts w:cs="Calibri" w:cstheme="minorAscii"/>
          <w:b w:val="1"/>
          <w:bCs w:val="1"/>
          <w:sz w:val="24"/>
          <w:szCs w:val="24"/>
        </w:rPr>
      </w:pPr>
      <w:r w:rsidRPr="6564BBD6" w:rsidR="00CB79BD">
        <w:rPr>
          <w:rFonts w:cs="Calibri" w:cstheme="minorAscii"/>
          <w:b w:val="1"/>
          <w:bCs w:val="1"/>
          <w:sz w:val="24"/>
          <w:szCs w:val="24"/>
        </w:rPr>
        <w:t xml:space="preserve">Adjournment </w:t>
      </w:r>
    </w:p>
    <w:p w:rsidR="6564BBD6" w:rsidP="6564BBD6" w:rsidRDefault="6564BBD6" w14:paraId="477F96B0" w14:textId="54F25433">
      <w:pPr>
        <w:pStyle w:val="ListParagraph"/>
        <w:numPr>
          <w:ilvl w:val="1"/>
          <w:numId w:val="1"/>
        </w:numPr>
        <w:spacing w:line="240" w:lineRule="auto"/>
        <w:rPr>
          <w:rFonts w:cs="Calibri" w:cstheme="minorAscii"/>
          <w:b w:val="1"/>
          <w:bCs w:val="1"/>
          <w:sz w:val="24"/>
          <w:szCs w:val="24"/>
        </w:rPr>
      </w:pPr>
      <w:r w:rsidRPr="6564BBD6" w:rsidR="6564BBD6">
        <w:rPr>
          <w:rFonts w:cs="Calibri" w:cstheme="minorAscii"/>
          <w:b w:val="0"/>
          <w:bCs w:val="0"/>
          <w:sz w:val="24"/>
          <w:szCs w:val="24"/>
        </w:rPr>
        <w:t xml:space="preserve">Adjourned at 1:54 – next meeting in September </w:t>
      </w:r>
    </w:p>
    <w:sectPr w:rsidRPr="00A334C8" w:rsidR="0032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CF3" w:rsidP="004951A3" w:rsidRDefault="00774CF3" w14:paraId="3F715FFD" w14:textId="77777777">
      <w:pPr>
        <w:spacing w:after="0" w:line="240" w:lineRule="auto"/>
      </w:pPr>
      <w:r>
        <w:separator/>
      </w:r>
    </w:p>
  </w:endnote>
  <w:endnote w:type="continuationSeparator" w:id="0">
    <w:p w:rsidR="00774CF3" w:rsidP="004951A3" w:rsidRDefault="00774CF3" w14:paraId="69CCE4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CF3" w:rsidP="004951A3" w:rsidRDefault="00774CF3" w14:paraId="5E48FAED" w14:textId="77777777">
      <w:pPr>
        <w:spacing w:after="0" w:line="240" w:lineRule="auto"/>
      </w:pPr>
      <w:r>
        <w:separator/>
      </w:r>
    </w:p>
  </w:footnote>
  <w:footnote w:type="continuationSeparator" w:id="0">
    <w:p w:rsidR="00774CF3" w:rsidP="004951A3" w:rsidRDefault="00774CF3" w14:paraId="197724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058427204">
    <w:abstractNumId w:val="14"/>
  </w:num>
  <w:num w:numId="2" w16cid:durableId="363096364">
    <w:abstractNumId w:val="15"/>
  </w:num>
  <w:num w:numId="3" w16cid:durableId="1288467837">
    <w:abstractNumId w:val="0"/>
  </w:num>
  <w:num w:numId="4" w16cid:durableId="1867719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5127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197693">
    <w:abstractNumId w:val="9"/>
  </w:num>
  <w:num w:numId="7" w16cid:durableId="1282766524">
    <w:abstractNumId w:val="6"/>
  </w:num>
  <w:num w:numId="8" w16cid:durableId="357314775">
    <w:abstractNumId w:val="3"/>
  </w:num>
  <w:num w:numId="9" w16cid:durableId="897328399">
    <w:abstractNumId w:val="11"/>
  </w:num>
  <w:num w:numId="10" w16cid:durableId="668630453">
    <w:abstractNumId w:val="19"/>
  </w:num>
  <w:num w:numId="11" w16cid:durableId="1107231753">
    <w:abstractNumId w:val="18"/>
  </w:num>
  <w:num w:numId="12" w16cid:durableId="1256742395">
    <w:abstractNumId w:val="7"/>
  </w:num>
  <w:num w:numId="13" w16cid:durableId="2055612996">
    <w:abstractNumId w:val="12"/>
  </w:num>
  <w:num w:numId="14" w16cid:durableId="1321731251">
    <w:abstractNumId w:val="10"/>
  </w:num>
  <w:num w:numId="15" w16cid:durableId="154230870">
    <w:abstractNumId w:val="4"/>
  </w:num>
  <w:num w:numId="16" w16cid:durableId="572785766">
    <w:abstractNumId w:val="1"/>
  </w:num>
  <w:num w:numId="17" w16cid:durableId="2013874927">
    <w:abstractNumId w:val="8"/>
  </w:num>
  <w:num w:numId="18" w16cid:durableId="88086287">
    <w:abstractNumId w:val="17"/>
  </w:num>
  <w:num w:numId="19" w16cid:durableId="480581645">
    <w:abstractNumId w:val="5"/>
  </w:num>
  <w:num w:numId="20" w16cid:durableId="1646624356">
    <w:abstractNumId w:val="16"/>
  </w:num>
  <w:num w:numId="21" w16cid:durableId="44862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D0118"/>
    <w:rsid w:val="006E0041"/>
    <w:rsid w:val="006E2BD7"/>
    <w:rsid w:val="006F7490"/>
    <w:rsid w:val="0070332F"/>
    <w:rsid w:val="0071603C"/>
    <w:rsid w:val="0071790B"/>
    <w:rsid w:val="00720F3F"/>
    <w:rsid w:val="007258BB"/>
    <w:rsid w:val="00727E56"/>
    <w:rsid w:val="0073688D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B4B9D"/>
    <w:rsid w:val="00FE1847"/>
    <w:rsid w:val="00FF57F6"/>
    <w:rsid w:val="019B6A37"/>
    <w:rsid w:val="019B6A37"/>
    <w:rsid w:val="06EB0F9E"/>
    <w:rsid w:val="0A2614F7"/>
    <w:rsid w:val="0C0A9AED"/>
    <w:rsid w:val="0C0D99E2"/>
    <w:rsid w:val="0ED74242"/>
    <w:rsid w:val="154683C6"/>
    <w:rsid w:val="1A66D863"/>
    <w:rsid w:val="1DE7F903"/>
    <w:rsid w:val="1F83C964"/>
    <w:rsid w:val="20036CD7"/>
    <w:rsid w:val="24EE17B6"/>
    <w:rsid w:val="296EE2E8"/>
    <w:rsid w:val="2F604761"/>
    <w:rsid w:val="337058A5"/>
    <w:rsid w:val="34098821"/>
    <w:rsid w:val="39344F62"/>
    <w:rsid w:val="3C4E179A"/>
    <w:rsid w:val="3ECE5DBD"/>
    <w:rsid w:val="4198061D"/>
    <w:rsid w:val="4205FE7F"/>
    <w:rsid w:val="4457EFF7"/>
    <w:rsid w:val="45C497C7"/>
    <w:rsid w:val="46C04745"/>
    <w:rsid w:val="4B93B868"/>
    <w:rsid w:val="4DCE7BB7"/>
    <w:rsid w:val="4E07F94B"/>
    <w:rsid w:val="4F70D7DD"/>
    <w:rsid w:val="55E2A917"/>
    <w:rsid w:val="55F9E2D3"/>
    <w:rsid w:val="5CE0065E"/>
    <w:rsid w:val="5DD4929F"/>
    <w:rsid w:val="5F706300"/>
    <w:rsid w:val="6564BBD6"/>
    <w:rsid w:val="6BA448E4"/>
    <w:rsid w:val="6C536EF7"/>
    <w:rsid w:val="6CC30588"/>
    <w:rsid w:val="6CC7C04D"/>
    <w:rsid w:val="6E5ED5E9"/>
    <w:rsid w:val="6FFF610F"/>
    <w:rsid w:val="71FA620B"/>
    <w:rsid w:val="753202CD"/>
    <w:rsid w:val="7869A38F"/>
    <w:rsid w:val="78BA6DE8"/>
    <w:rsid w:val="7BA3D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bc.zoom.us/j/66966445757?pwd=dkk2dXYyWkRBMmZxVEIwazMwL1BnUT09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jitsi.org/" TargetMode="External" Id="R1d4aa33a482e4f23" /><Relationship Type="http://schemas.openxmlformats.org/officeDocument/2006/relationships/hyperlink" Target="https://www.opened.ca/" TargetMode="External" Id="Rf11bb56e1adb4678" /><Relationship Type="http://schemas.openxmlformats.org/officeDocument/2006/relationships/hyperlink" Target="https://www.bcit.ca/open/openetc-at-bcit/" TargetMode="External" Id="R285ebfff83aa4f31" /><Relationship Type="http://schemas.openxmlformats.org/officeDocument/2006/relationships/hyperlink" Target="https://bcoel.ca/" TargetMode="External" Id="R83d640c911ac46c9" /><Relationship Type="http://schemas.openxmlformats.org/officeDocument/2006/relationships/hyperlink" Target="https://bcoel.opened.ca/" TargetMode="External" Id="R3aa199d384884b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5</revision>
  <dcterms:created xsi:type="dcterms:W3CDTF">2022-06-20T15:33:00.0000000Z</dcterms:created>
  <dcterms:modified xsi:type="dcterms:W3CDTF">2022-06-20T21:15:55.1677061Z</dcterms:modified>
</coreProperties>
</file>